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kwavemedia_6k.htm"/>
      <w:bookmarkStart w:id="1" w:name="kskwavemedia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001-42648</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 WAVE MEDIA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Maples Corporate Services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309, Ugland House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Cayman, KY1-1104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(703) 790-0717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K Wave Media Ltd. (the “Company”) held its 2026 annual general meeting (the “Annual Meeting”) at 9:00 a.m., Eastern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seven proposals were submitted for a vote of the Company’s shareholders at the Annual Meeting: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approve a proposal, by ordinary resolution, of the appointment of the Company’s three Class I directors, Yang Kan Chong, Jaekeun (Jason) Kim and Ted Kim, for a term expiring at the third succeeding of annual general meeting of the Company following the Annual Meeting;</w:t>
            </w:r>
          </w:p>
        </w:tc>
      </w:tr>
    </w:tbl>
    <w:p>
      <w:pPr>
        <w:pStyle w:val="TextBody"/>
        <w:bidi w:val="0"/>
        <w:spacing w:before="0" w:after="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approve a proposal, as an ordinary resolution, that: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be amended by the consolidation of up to thirty (30) issued and unissued existing ordinary shares of the Company, US$0.0001 par value each, into one (1) ordinary share of no more than US$0.1 par value each (the “Consolidated Ordinary Shares”) (the “Range”), such that (i) every up to thirty (30) ordinary shares of a par value of US$0.0001 each be consolidated into one (1) ordinary share with a par value of not more than US$0.1 each (the “Share Consolidation”), with the timing of implementation and the final ratio to be set at a whole number within the Range to be determined by the board of directors of the Company in its sole discretion and such Share Consolidation to be further implemented and effected by the board of directors of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Share Consolidation becoming determined and effective, the authorized share capital of the Company be amended accordingly;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fractional entitlements to the issued Consolidated Ordinary Shares resulting from the Share Consolidation will not be issued to the shareholders of the Company and the Company be authorized to round up any fractional shares resulting from the Share Consolidation to the next whole number, such that each shareholder of the Company will be entitled to receive one Consolidated Ordinary Share in lieu of any fractional share that would have resulted from the Share Consolidation;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of the Company be and is hereby authorized to do all such acts and things and execute all such documents, which are ancillary to or in connection with the Share Consolidation, on behalf of the Company, including under seal where applicable, as he/she considers necessary, desirable or expedient to give effect to the foregoing arrangements for the Share Consolidation.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approve a proposal, as an ordinary resolution, that the Company’s authorized share capital be increased from US$100,000 divided into 990,000,000 ordinary shares of a par value of US$0.0001 each and 10,000,000 preference shares of a par value of US$0.0001 each, to US$109,000 divided into 990,000,000 ordinary shares of a par value of US$0.0001 each and 100,000,000 preference shares of a par value of US$0.0001 each by the creation of an additional 90,000,000 preference shares of a par value of US$0.0001 (the “Authorized Share Capital Increase”);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approve a proposal, as a special resolution, to change the Company’s name from “K Wave Media Ltd.” to such other name as may be determined by the board of directors of the Company (the “Name Change”);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approve a proposal, as a special resolution, that, subject to the approval of the Share Consolidation, the Authorized Share Capital Increase and the Name Change, and entirely conditional upon the effectiveness of the Share Consolidation, the Authorized Share Capital Increase and the Name Change, the Second Amended and Restated Memorandum and Articles of Association of the Company reflecting the Share Consolidation and the Name Change, a copy of which is included as Exhibit 3.1 to the Form 6-K filed by the Company with the U. S. Securities and Exchange Commission on May 27, 2026, be adopted, in its entirety and in substitution for, and to the exclusion of, the existing Amended and Restated Memorandum and Articles of Association of the Company, with effect immediately prior to effectiveness of the Share Consolidation, the Authorized Share Capital Increase and the Name Change;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approve a proposal, as an ordinary resolution, that the Share Purchase Agreement, dated March 31, 2023, between Hyeonseok Cho and K Enter Holdings, Inc., as amended, be rescinded and terminated;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approve, as an ordinary resolution, of the adjournment of the Annual Meeting to a later date or dates to be determined by the chairperson of the Annual Meeting, or indefinitely, if necessary or convenient, to permit further solicitation and vote of proxies, or if the Company’s board of directors determines before the Annual Meeting that it is not necessary or no longer desirable to proceed with the other proposals.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the Company’s securities entitled to vote at the Annual Meeting were 78,514,510 ordinary shares of the Company. Each shareholder of record as of the close of business on May 5, 2026, the record date of the Annual Meeting, was entitled to one vote per ordinary share on each matter properly brought before the Annual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39,990,675 ordinary shares present in person or by proxy at the Annual Meeting, which represented approximately 50.93% of the ordinary shares entitled to vote at the Annual Meeting, and which constituted a quorum for the transaction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of the Annual Meeting were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 Appointment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appointed Yang Kan Chong, Jaekeun (Jason) Kim and Ted Kim as Class I directors of the Company, each for a term expiring at the third succeeding of annual general meeting of the Company following the Annual Meeting, by the number of votes set forth below.</w:t>
      </w:r>
    </w:p>
    <w:p>
      <w:pPr>
        <w:pStyle w:val="TextBody"/>
        <w:bidi w:val="0"/>
        <w:spacing w:before="0" w:after="0"/>
        <w:ind w:left="0" w:right="0" w:hanging="0"/>
        <w:jc w:val="left"/>
        <w:rPr>
          <w:caps w:val="false"/>
          <w:smallCaps w:val="false"/>
        </w:rPr>
      </w:pPr>
      <w:r>
        <w:rPr>
          <w:caps w:val="false"/>
          <w:smallCaps w:val="false"/>
        </w:rPr>
        <w:t> </w:t>
      </w:r>
    </w:p>
    <w:tbl>
      <w:tblPr>
        <w:tblW w:w="4485" w:type="dxa"/>
        <w:jc w:val="left"/>
        <w:tblInd w:w="0" w:type="dxa"/>
        <w:tblLayout w:type="fixed"/>
        <w:tblCellMar>
          <w:top w:w="0" w:type="dxa"/>
          <w:left w:w="0" w:type="dxa"/>
          <w:bottom w:w="28" w:type="dxa"/>
          <w:right w:w="0" w:type="dxa"/>
        </w:tblCellMar>
      </w:tblPr>
      <w:tblGrid>
        <w:gridCol w:w="1700"/>
        <w:gridCol w:w="60"/>
        <w:gridCol w:w="950"/>
        <w:gridCol w:w="60"/>
        <w:gridCol w:w="1715"/>
      </w:tblGrid>
      <w:tr>
        <w:trPr/>
        <w:tc>
          <w:tcPr>
            <w:tcW w:w="170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Nominee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bottom w:val="single" w:sz="8" w:space="0" w:color="000000"/>
            </w:tcBorders>
            <w:shd w:fill="FFFFFF" w:val="cle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Abstained/Withheld</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Kan Chong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38,517,001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1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1,473,674</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Jaekeun (Jason) Kim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38,519,368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15"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1,471,307</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Ted Kim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37,760,765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2,229,910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2: Approval of Share Consolidation</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approved each sub-proposal under Proposal 2, the Share Consolidation, by the number of votes set forth below. </w:t>
      </w:r>
    </w:p>
    <w:p>
      <w:pPr>
        <w:pStyle w:val="TextBody"/>
        <w:bidi w:val="0"/>
        <w:spacing w:before="0" w:after="0"/>
        <w:ind w:left="0" w:right="0" w:hanging="0"/>
        <w:jc w:val="left"/>
        <w:rPr>
          <w:caps w:val="false"/>
          <w:smallCaps w:val="false"/>
        </w:rPr>
      </w:pPr>
      <w:r>
        <w:rPr>
          <w:caps w:val="false"/>
          <w:smallCaps w:val="false"/>
        </w:rPr>
        <w:t> </w:t>
      </w:r>
    </w:p>
    <w:tbl>
      <w:tblPr>
        <w:tblW w:w="6200" w:type="dxa"/>
        <w:jc w:val="left"/>
        <w:tblInd w:w="0" w:type="dxa"/>
        <w:tblLayout w:type="fixed"/>
        <w:tblCellMar>
          <w:top w:w="0" w:type="dxa"/>
          <w:left w:w="0" w:type="dxa"/>
          <w:bottom w:w="28" w:type="dxa"/>
          <w:right w:w="0" w:type="dxa"/>
        </w:tblCellMar>
      </w:tblPr>
      <w:tblGrid>
        <w:gridCol w:w="2690"/>
        <w:gridCol w:w="60"/>
        <w:gridCol w:w="950"/>
        <w:gridCol w:w="60"/>
        <w:gridCol w:w="665"/>
        <w:gridCol w:w="60"/>
        <w:gridCol w:w="1715"/>
      </w:tblGrid>
      <w:tr>
        <w:trPr/>
        <w:tc>
          <w:tcPr>
            <w:tcW w:w="269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Sub-Proposal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Abstained/Withheld</w:t>
            </w:r>
          </w:p>
        </w:tc>
      </w:tr>
      <w:tr>
        <w:trPr/>
        <w:tc>
          <w:tcPr>
            <w:tcW w:w="26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2(a) Share Consolidation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39,922,485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65,403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2,787</w:t>
            </w:r>
          </w:p>
        </w:tc>
      </w:tr>
      <w:tr>
        <w:trPr/>
        <w:tc>
          <w:tcPr>
            <w:tcW w:w="26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2(b) Authorized Shares</w:t>
            </w:r>
          </w:p>
        </w:tc>
        <w:tc>
          <w:tcPr>
            <w:tcW w:w="6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39,924,381</w:t>
            </w:r>
          </w:p>
        </w:tc>
        <w:tc>
          <w:tcPr>
            <w:tcW w:w="60" w:type="dxa"/>
            <w:tcBorders/>
            <w:tcMar>
              <w:bottom w:w="0" w:type="dxa"/>
            </w:tcMar>
            <w:vAlign w:val="center"/>
          </w:tcPr>
          <w:p>
            <w:pPr>
              <w:pStyle w:val="TableContents"/>
              <w:bidi w:val="0"/>
              <w:spacing w:before="0" w:after="283"/>
              <w:jc w:val="center"/>
              <w:rPr/>
            </w:pPr>
            <w:r>
              <w:rPr/>
              <w:t> </w:t>
            </w:r>
          </w:p>
        </w:tc>
        <w:tc>
          <w:tcPr>
            <w:tcW w:w="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63,473</w:t>
            </w:r>
          </w:p>
        </w:tc>
        <w:tc>
          <w:tcPr>
            <w:tcW w:w="60" w:type="dxa"/>
            <w:tcBorders/>
            <w:tcMar>
              <w:bottom w:w="0" w:type="dxa"/>
            </w:tcMar>
            <w:vAlign w:val="center"/>
          </w:tcPr>
          <w:p>
            <w:pPr>
              <w:pStyle w:val="TableContents"/>
              <w:bidi w:val="0"/>
              <w:spacing w:before="0" w:after="283"/>
              <w:jc w:val="center"/>
              <w:rPr/>
            </w:pPr>
            <w:r>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2,821</w:t>
            </w:r>
          </w:p>
        </w:tc>
      </w:tr>
      <w:tr>
        <w:trPr/>
        <w:tc>
          <w:tcPr>
            <w:tcW w:w="26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2(c) Round-Up Fractional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39,936,078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52,749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1,848</w:t>
            </w:r>
          </w:p>
        </w:tc>
      </w:tr>
      <w:tr>
        <w:trPr/>
        <w:tc>
          <w:tcPr>
            <w:tcW w:w="26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2(d) Director Authorization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39,927,563</w:t>
            </w:r>
          </w:p>
        </w:tc>
        <w:tc>
          <w:tcPr>
            <w:tcW w:w="60" w:type="dxa"/>
            <w:tcBorders/>
            <w:tcMar>
              <w:bottom w:w="0" w:type="dxa"/>
            </w:tcMar>
            <w:vAlign w:val="center"/>
          </w:tcPr>
          <w:p>
            <w:pPr>
              <w:pStyle w:val="TableContents"/>
              <w:bidi w:val="0"/>
              <w:spacing w:before="0" w:after="283"/>
              <w:jc w:val="center"/>
              <w:rPr/>
            </w:pPr>
            <w:r>
              <w:rPr/>
              <w:t> </w:t>
            </w:r>
          </w:p>
        </w:tc>
        <w:tc>
          <w:tcPr>
            <w:tcW w:w="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57,604</w:t>
            </w:r>
          </w:p>
        </w:tc>
        <w:tc>
          <w:tcPr>
            <w:tcW w:w="60" w:type="dxa"/>
            <w:tcBorders/>
            <w:tcMar>
              <w:bottom w:w="0" w:type="dxa"/>
            </w:tcMar>
            <w:vAlign w:val="center"/>
          </w:tcPr>
          <w:p>
            <w:pPr>
              <w:pStyle w:val="TableContents"/>
              <w:bidi w:val="0"/>
              <w:spacing w:before="0" w:after="283"/>
              <w:jc w:val="center"/>
              <w:rPr/>
            </w:pPr>
            <w:r>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5,508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3: Approval of Authorized Share Capital Increase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approved Proposal 3, the approval of the Authorized Share Capital Increase, by the number of votes set forth below. </w:t>
      </w:r>
    </w:p>
    <w:p>
      <w:pPr>
        <w:pStyle w:val="TextBody"/>
        <w:bidi w:val="0"/>
        <w:spacing w:before="0" w:after="0"/>
        <w:jc w:val="both"/>
        <w:rPr>
          <w:caps w:val="false"/>
          <w:smallCaps w:val="false"/>
        </w:rPr>
      </w:pPr>
      <w:r>
        <w:rPr>
          <w:caps w:val="false"/>
          <w:smallCaps w:val="false"/>
        </w:rPr>
        <w:t> </w:t>
      </w:r>
    </w:p>
    <w:tbl>
      <w:tblPr>
        <w:tblW w:w="3495" w:type="dxa"/>
        <w:jc w:val="left"/>
        <w:tblInd w:w="0" w:type="dxa"/>
        <w:tblLayout w:type="fixed"/>
        <w:tblCellMar>
          <w:top w:w="0" w:type="dxa"/>
          <w:left w:w="0" w:type="dxa"/>
          <w:bottom w:w="28" w:type="dxa"/>
          <w:right w:w="0" w:type="dxa"/>
        </w:tblCellMar>
      </w:tblPr>
      <w:tblGrid>
        <w:gridCol w:w="965"/>
        <w:gridCol w:w="60"/>
        <w:gridCol w:w="695"/>
        <w:gridCol w:w="60"/>
        <w:gridCol w:w="1715"/>
      </w:tblGrid>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Abstained/Withheld</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39,713,683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271,298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4: Approval of Name Change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approved Proposal 4, the approval of the Name Change, by the number of votes set forth below. </w:t>
      </w:r>
    </w:p>
    <w:p>
      <w:pPr>
        <w:pStyle w:val="TextBody"/>
        <w:bidi w:val="0"/>
        <w:spacing w:before="0" w:after="0"/>
        <w:jc w:val="both"/>
        <w:rPr>
          <w:caps w:val="false"/>
          <w:smallCaps w:val="false"/>
        </w:rPr>
      </w:pPr>
      <w:r>
        <w:rPr>
          <w:caps w:val="false"/>
          <w:smallCaps w:val="false"/>
        </w:rPr>
        <w:t> </w:t>
      </w:r>
    </w:p>
    <w:tbl>
      <w:tblPr>
        <w:tblW w:w="3465" w:type="dxa"/>
        <w:jc w:val="left"/>
        <w:tblInd w:w="0" w:type="dxa"/>
        <w:tblLayout w:type="fixed"/>
        <w:tblCellMar>
          <w:top w:w="0" w:type="dxa"/>
          <w:left w:w="0" w:type="dxa"/>
          <w:bottom w:w="28" w:type="dxa"/>
          <w:right w:w="0" w:type="dxa"/>
        </w:tblCellMar>
      </w:tblPr>
      <w:tblGrid>
        <w:gridCol w:w="965"/>
        <w:gridCol w:w="60"/>
        <w:gridCol w:w="665"/>
        <w:gridCol w:w="60"/>
        <w:gridCol w:w="1715"/>
      </w:tblGrid>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Abstained/Withheld</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39,959,441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26,392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4,842</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5: Approval of Second Amended and Restated Memorandum and Articles of Association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approved Proposal 5, the approval of the Second Amended and Restated Memorandum and Articles of Association of the Company, by the number of votes set forth below. </w:t>
      </w:r>
    </w:p>
    <w:p>
      <w:pPr>
        <w:pStyle w:val="TextBody"/>
        <w:bidi w:val="0"/>
        <w:spacing w:before="0" w:after="0"/>
        <w:jc w:val="both"/>
        <w:rPr>
          <w:caps w:val="false"/>
          <w:smallCaps w:val="false"/>
        </w:rPr>
      </w:pPr>
      <w:r>
        <w:rPr>
          <w:caps w:val="false"/>
          <w:smallCaps w:val="false"/>
        </w:rPr>
        <w:t> </w:t>
      </w:r>
    </w:p>
    <w:tbl>
      <w:tblPr>
        <w:tblW w:w="3465" w:type="dxa"/>
        <w:jc w:val="left"/>
        <w:tblInd w:w="0" w:type="dxa"/>
        <w:tblLayout w:type="fixed"/>
        <w:tblCellMar>
          <w:top w:w="0" w:type="dxa"/>
          <w:left w:w="0" w:type="dxa"/>
          <w:bottom w:w="28" w:type="dxa"/>
          <w:right w:w="0" w:type="dxa"/>
        </w:tblCellMar>
      </w:tblPr>
      <w:tblGrid>
        <w:gridCol w:w="965"/>
        <w:gridCol w:w="60"/>
        <w:gridCol w:w="665"/>
        <w:gridCol w:w="60"/>
        <w:gridCol w:w="1715"/>
      </w:tblGrid>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Abstained/Withheld</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39,933,842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51,343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6: Approval of Rescission and Termination of Share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approved each sub-proposal under Proposal 6, the approval of the rescission and termination of the Share Purchase Agreement, dated March 31, 2023, as amended, by the number of votes set forth below.</w:t>
      </w:r>
    </w:p>
    <w:p>
      <w:pPr>
        <w:pStyle w:val="TextBody"/>
        <w:bidi w:val="0"/>
        <w:spacing w:before="0" w:after="0"/>
        <w:ind w:left="0" w:right="0" w:hanging="0"/>
        <w:jc w:val="left"/>
        <w:rPr>
          <w:caps w:val="false"/>
          <w:smallCaps w:val="false"/>
        </w:rPr>
      </w:pPr>
      <w:r>
        <w:rPr>
          <w:caps w:val="false"/>
          <w:smallCaps w:val="false"/>
        </w:rPr>
        <w:t> </w:t>
      </w:r>
    </w:p>
    <w:tbl>
      <w:tblPr>
        <w:tblW w:w="6230" w:type="dxa"/>
        <w:jc w:val="left"/>
        <w:tblInd w:w="0" w:type="dxa"/>
        <w:tblLayout w:type="fixed"/>
        <w:tblCellMar>
          <w:top w:w="0" w:type="dxa"/>
          <w:left w:w="0" w:type="dxa"/>
          <w:bottom w:w="28" w:type="dxa"/>
          <w:right w:w="0" w:type="dxa"/>
        </w:tblCellMar>
      </w:tblPr>
      <w:tblGrid>
        <w:gridCol w:w="2720"/>
        <w:gridCol w:w="60"/>
        <w:gridCol w:w="950"/>
        <w:gridCol w:w="60"/>
        <w:gridCol w:w="665"/>
        <w:gridCol w:w="60"/>
        <w:gridCol w:w="1715"/>
      </w:tblGrid>
      <w:tr>
        <w:trPr/>
        <w:tc>
          <w:tcPr>
            <w:tcW w:w="272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Sub-Proposal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15" w:type="dxa"/>
            <w:tcBorders>
              <w:bottom w:val="single" w:sz="8" w:space="0" w:color="000000"/>
            </w:tcBorders>
            <w:shd w:fill="FFFFFF" w:val="cle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Abstained/Withheld</w:t>
            </w:r>
          </w:p>
        </w:tc>
      </w:tr>
      <w:tr>
        <w:trPr/>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6(a) SPA Termination/Rescission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39,946,341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42,208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1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2,126</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6(b) Termination Agreement</w:t>
            </w:r>
          </w:p>
        </w:tc>
        <w:tc>
          <w:tcPr>
            <w:tcW w:w="6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39,944,956</w:t>
            </w:r>
          </w:p>
        </w:tc>
        <w:tc>
          <w:tcPr>
            <w:tcW w:w="60" w:type="dxa"/>
            <w:tcBorders/>
            <w:tcMar>
              <w:bottom w:w="0" w:type="dxa"/>
            </w:tcMar>
            <w:vAlign w:val="center"/>
          </w:tcPr>
          <w:p>
            <w:pPr>
              <w:pStyle w:val="TableContents"/>
              <w:bidi w:val="0"/>
              <w:spacing w:before="0" w:after="283"/>
              <w:jc w:val="center"/>
              <w:rPr/>
            </w:pPr>
            <w:r>
              <w:rPr/>
              <w:t> </w:t>
            </w:r>
          </w:p>
        </w:tc>
        <w:tc>
          <w:tcPr>
            <w:tcW w:w="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29,435</w:t>
            </w:r>
          </w:p>
        </w:tc>
        <w:tc>
          <w:tcPr>
            <w:tcW w:w="60" w:type="dxa"/>
            <w:tcBorders/>
            <w:tcMar>
              <w:bottom w:w="0" w:type="dxa"/>
            </w:tcMar>
            <w:vAlign w:val="center"/>
          </w:tcPr>
          <w:p>
            <w:pPr>
              <w:pStyle w:val="TableContents"/>
              <w:bidi w:val="0"/>
              <w:spacing w:before="0" w:after="283"/>
              <w:jc w:val="center"/>
              <w:rPr/>
            </w:pPr>
            <w:r>
              <w:rPr/>
              <w:t> </w:t>
            </w:r>
          </w:p>
        </w:tc>
        <w:tc>
          <w:tcPr>
            <w:tcW w:w="1715"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16,284</w:t>
            </w:r>
          </w:p>
        </w:tc>
      </w:tr>
      <w:tr>
        <w:trPr/>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6(c) Authority to Act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39,945,354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29,037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16,284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7: Adjournment of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approved Proposal 7, the approval of the Adjournment of the Annual Meeting, by the number of votes set forth below. </w:t>
      </w:r>
    </w:p>
    <w:p>
      <w:pPr>
        <w:pStyle w:val="TextBody"/>
        <w:bidi w:val="0"/>
        <w:spacing w:before="0" w:after="0"/>
        <w:jc w:val="both"/>
        <w:rPr>
          <w:caps w:val="false"/>
          <w:smallCaps w:val="false"/>
        </w:rPr>
      </w:pPr>
      <w:r>
        <w:rPr>
          <w:caps w:val="false"/>
          <w:smallCaps w:val="false"/>
        </w:rPr>
        <w:t> </w:t>
      </w:r>
    </w:p>
    <w:tbl>
      <w:tblPr>
        <w:tblW w:w="3645" w:type="dxa"/>
        <w:jc w:val="left"/>
        <w:tblInd w:w="0" w:type="dxa"/>
        <w:tblLayout w:type="fixed"/>
        <w:tblCellMar>
          <w:top w:w="0" w:type="dxa"/>
          <w:left w:w="0" w:type="dxa"/>
          <w:bottom w:w="28" w:type="dxa"/>
          <w:right w:w="0" w:type="dxa"/>
        </w:tblCellMar>
      </w:tblPr>
      <w:tblGrid>
        <w:gridCol w:w="965"/>
        <w:gridCol w:w="60"/>
        <w:gridCol w:w="845"/>
        <w:gridCol w:w="60"/>
        <w:gridCol w:w="1715"/>
      </w:tblGrid>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Abstained/Withheld</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37,771,532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2,119,502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99,641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was not adjourned.</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ind w:left="0" w:right="0" w:hanging="0"/>
              <w:jc w:val="left"/>
              <w:rPr/>
            </w:pPr>
            <w:r>
              <w:rPr/>
              <w:t> </w:t>
            </w:r>
          </w:p>
        </w:tc>
        <w:tc>
          <w:tcPr>
            <w:tcW w:w="2500" w:type="dxa"/>
            <w:gridSpan w:val="2"/>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K Wave Media Ltd.</w:t>
            </w:r>
          </w:p>
        </w:tc>
      </w:tr>
      <w:tr>
        <w:trPr/>
        <w:tc>
          <w:tcPr>
            <w:tcW w:w="1625" w:type="dxa"/>
            <w:tcBorders/>
            <w:vAlign w:val="center"/>
          </w:tcPr>
          <w:p>
            <w:pPr>
              <w:pStyle w:val="TableContents"/>
              <w:bidi w:val="0"/>
              <w:spacing w:before="0" w:after="283"/>
              <w:ind w:left="0" w:right="0" w:hanging="0"/>
              <w:jc w:val="left"/>
              <w:rPr/>
            </w:pPr>
            <w:r>
              <w:rPr/>
              <w:t> </w:t>
            </w:r>
          </w:p>
        </w:tc>
        <w:tc>
          <w:tcPr>
            <w:tcW w:w="2500" w:type="dxa"/>
            <w:gridSpan w:val="2"/>
            <w:tcBorders/>
            <w:vAlign w:val="center"/>
          </w:tcPr>
          <w:p>
            <w:pPr>
              <w:pStyle w:val="TableContents"/>
              <w:bidi w:val="0"/>
              <w:spacing w:before="0" w:after="283"/>
              <w:ind w:left="0" w:right="0" w:hanging="0"/>
              <w:jc w:val="left"/>
              <w:rPr/>
            </w:pPr>
            <w:r>
              <w:rPr/>
              <w:t>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Date: July 10, 2026</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Ted Kim</w:t>
            </w:r>
          </w:p>
        </w:tc>
      </w:tr>
      <w:tr>
        <w:trPr/>
        <w:tc>
          <w:tcPr>
            <w:tcW w:w="1625"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Ted Kim</w:t>
            </w:r>
          </w:p>
        </w:tc>
      </w:tr>
      <w:tr>
        <w:trPr/>
        <w:tc>
          <w:tcPr>
            <w:tcW w:w="1625"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1397</Words>
  <Characters>7443</Characters>
  <CharactersWithSpaces>8835</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